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B995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2808">
        <w:rPr>
          <w:rFonts w:ascii="Times New Roman" w:hAnsi="Times New Roman" w:cs="Times New Roman"/>
          <w:sz w:val="28"/>
          <w:szCs w:val="28"/>
        </w:rPr>
        <w:t>Прокурор разъясняет. Уголовная ответственность за незаконное образование юридического лица</w:t>
      </w:r>
    </w:p>
    <w:p w14:paraId="7EC985E2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Положениями ст.173.2 УК РФ предусмотрена ответственность за предоставление документа, удостоверяющего личность для внесения в Единый государственный реестр юридических лиц недостоверных сведений о подставном лице.</w:t>
      </w:r>
    </w:p>
    <w:p w14:paraId="14221994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3BFA95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Таким образом, предоставляя третьим лицам документы для регистрации организации, не намереваясь осуществлять дальнейшее управление данным юридическим лицом, гражданин совершает противоправное деяние.</w:t>
      </w:r>
    </w:p>
    <w:p w14:paraId="470932B2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AA736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Зачастую целью создания подобных «фирм-однодневок» является их дальнейшее использование в хозяйственной деятельности для уклонения от налогообложения или совершения иных противоправных деяний, в том числе связанных с приданием легальности денежным средствам, добытым преступным путем.</w:t>
      </w:r>
    </w:p>
    <w:p w14:paraId="331DA693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C14B8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За истекший период 2020 года Магаданским городским судом рассмотрено 2 уголовных дела с привлечением к ответственности 2 жителей областного центра, которые, не намереваясь осуществлять управление юридическими лицами, поддались на уговоры недобросовестных предпринимателей и за денежное вознаграждение в размере 1000 рублей оформили себя в качестве руководителей предприятий, тем самым совершив преступление, предусмотренное ч.1 ст. 173.2 УК РФ.</w:t>
      </w:r>
    </w:p>
    <w:p w14:paraId="00039CFB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9FD43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В дальнейшем указанные «фирмы-однодневки» использовались злоумышленниками в преступных схемах по уклонению от налогообложения.</w:t>
      </w:r>
    </w:p>
    <w:p w14:paraId="0565B009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F0F84" w14:textId="77777777" w:rsidR="007F2808" w:rsidRPr="007F2808" w:rsidRDefault="007F2808" w:rsidP="007F2808">
      <w:pPr>
        <w:jc w:val="both"/>
        <w:rPr>
          <w:rFonts w:ascii="Times New Roman" w:hAnsi="Times New Roman" w:cs="Times New Roman"/>
          <w:sz w:val="28"/>
          <w:szCs w:val="28"/>
        </w:rPr>
      </w:pPr>
      <w:r w:rsidRPr="007F2808">
        <w:rPr>
          <w:rFonts w:ascii="Times New Roman" w:hAnsi="Times New Roman" w:cs="Times New Roman"/>
          <w:sz w:val="28"/>
          <w:szCs w:val="28"/>
        </w:rPr>
        <w:t>Учитывая обстоятельства совершения преступлений, активное способствование расследованию уголовных дел и установлению лиц, фактически осуществлявших руководство фиктивными предприятиями, суд по результатам рассмотрения ходатайств органа предварительного расследования о применении к виновным мер уголовно - правового характера, назначил им наказание в виде штрафа в размере 20 тыс. и 30 тыс. руб. соответственно.</w:t>
      </w:r>
    </w:p>
    <w:bookmarkEnd w:id="0"/>
    <w:p w14:paraId="25AC9349" w14:textId="77777777" w:rsidR="00E84F27" w:rsidRPr="007F2808" w:rsidRDefault="00E84F27" w:rsidP="007F28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F27" w:rsidRPr="007F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2C"/>
    <w:rsid w:val="007F2808"/>
    <w:rsid w:val="009A222C"/>
    <w:rsid w:val="00E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9F2A-C0D9-4374-B816-3C9327D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3</cp:revision>
  <dcterms:created xsi:type="dcterms:W3CDTF">2020-06-23T07:12:00Z</dcterms:created>
  <dcterms:modified xsi:type="dcterms:W3CDTF">2020-06-23T07:13:00Z</dcterms:modified>
</cp:coreProperties>
</file>